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4"/>
          <w:szCs w:val="24"/>
          <w:rtl w:val="0"/>
        </w:rPr>
        <w:t xml:space="preserve">Willa Augusta Lentza jak w soczewce skupia koleje losów zabytkowych willi mieszczańskich w Szczecinie. Od fabrykanckiej rezydencji, przez nowoczesny mieszczański salon, wojskowe koszary i schron, a następnie czerwonoarmistów, tymczasową siedzibę administracji kościelnej i „Pałac Młodzieży”.</w:t>
      </w:r>
      <w:r w:rsidDel="00000000" w:rsidR="00000000" w:rsidRPr="00000000">
        <w:rPr>
          <w:rtl w:val="0"/>
        </w:rPr>
      </w:r>
    </w:p>
    <w:p w:rsidR="00000000" w:rsidDel="00000000" w:rsidP="00000000" w:rsidRDefault="00000000" w:rsidRPr="00000000" w14:paraId="0000000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Historia dzisiejszego Pogodna rozpoczyna się 6 lipca 1871 roku, kiedy to wpływowi szczeciński przedsiębiorcy – Johann Quistorp, jego syn Martin oraz Heinrich C. Burmeister, August Horn i Ernst Petzold zakładają Akcyjną Spółkę Budowlaną pod nazwą „Westend” (Gesellschaft Westend Stettin Bauverein auf Aktien). </w:t>
      </w:r>
      <w:r w:rsidDel="00000000" w:rsidR="00000000" w:rsidRPr="00000000">
        <w:rPr>
          <w:rFonts w:ascii="Times New Roman" w:cs="Times New Roman" w:eastAsia="Times New Roman" w:hAnsi="Times New Roman"/>
          <w:sz w:val="24"/>
          <w:szCs w:val="24"/>
          <w:rtl w:val="0"/>
        </w:rPr>
        <w:t xml:space="preserve">Jednym z klientów przedsiębiorstwa „Westend” zostaje August Lentz (1830-1895), który dla siebie i dla swojej rodziny zapragnął wybudować rezydencję odpowiednią dla zdobytego z trudem statusu społecznego.</w:t>
      </w:r>
    </w:p>
    <w:p w:rsidR="00000000" w:rsidDel="00000000" w:rsidP="00000000" w:rsidRDefault="00000000" w:rsidRPr="00000000" w14:paraId="00000004">
      <w:pPr>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Rezydencja zaprojektowana przez młodego, wykształconego w Lipsku architekta Maksa Drechslera (1857-1892) robi oszałamiające wrażenie. Wykończone cegłą i ozdobione kamieniarką elewacje przywodzą na myśl architekturę barokowych pałaców. Willa utrzymana w pompierskim stylu „drugiego cesarstwa” łączy w sobie cytaty architektoniczne zaczerpnięte z różnych znanych budowli europejskich. Odniesienia te są czytelnym świadectwem rozbudzonych aspiracji właściciela.</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Lentz nie cieszył się długo urokami swojej szczecińskiej rezydencji. Zmarł nagle, 10 maja 1895 r., zaledwie pięć lat po oddaniu do użytku willi będącej dziełem jego życia. W tym czasie na stałe mieszkał już w stołecznym Berlinie, rozwijając na skalę globalną prowadzone przez siebie interesy.</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ind w:firstLine="72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4"/>
          <w:szCs w:val="24"/>
          <w:rtl w:val="0"/>
        </w:rPr>
        <w:t xml:space="preserve">Nowy rozdział w historii willi rozpoczyna się w listopadzie 1911 roku, kiedy to nieruchomość nabywa Wilhelm Doering (1869-1935) – kupiec zbożowy i właściciel cementowni Mercur AG w Jatznick koło Greifswaldu. W piwnicy willi każe wybudować skarbiec. Poza kosztownościami tajne pomieszczenie służy też zapewne do zabezpieczenia licznych dzieł sztuki, jakie za sprawą kolekcjonerskiej pasji Doeringa wypełniają wnętrza willi. Kolekcja Doeringa obejmuje obrazy niemieckich artystów z końca XIX i pierwszej ćwierci XX wieku, rzeźby oraz grafiki. Dzięki hojności kolekcjonera i jego żony – Friedy z domu Steckling, w roku 1925 najcenniejsze obrazy współczesnych awangardowych artystów niemieckich zasilają zbiory Muzeum Miejskiego w Szczecinie.</w:t>
      </w: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1935 roku, wdowa Frieda Döring wydzierżawia, a następnie sprzedaje willę miastu, które z kolei wynajmuję ją partii hitlerowskiej, a potem wojsku. W grudniu 1939 roku kierownictwo okręgu NSDAP urządza w piwnicy betonowy schron przeciwlotniczy.</w:t>
      </w:r>
    </w:p>
    <w:p w:rsidR="00000000" w:rsidDel="00000000" w:rsidP="00000000" w:rsidRDefault="00000000" w:rsidRPr="00000000" w14:paraId="0000000C">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1947 roku budynek staje się siedzibą placówki duszpasterskiej i delegatury administracji apostolskiej w Gorzowie Wielkopolskim i ma stać się w założeniu zalążkiem kurii przyszłej diecezji szczecińskiej.</w:t>
      </w:r>
    </w:p>
    <w:p w:rsidR="00000000" w:rsidDel="00000000" w:rsidP="00000000" w:rsidRDefault="00000000" w:rsidRPr="00000000" w14:paraId="0000000E">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ind w:firstLine="72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4"/>
          <w:szCs w:val="24"/>
          <w:rtl w:val="0"/>
        </w:rPr>
        <w:t xml:space="preserve">Na przełomie 1949 i 1950 roku księża muszą opuścić budynek, który władze państwowe przekazują Towarzystwu Przyjaciół Dzieci, aby po remoncie otworzyć tu Pałac Młodzieży – „placówkę wychowania i kształcenia pozaszkolnego”. W dawnej willi Lentza (teraz Pawilonie I pałacu) lokum znajdują liczne pracownie, na ogół o artystycznym profilu. W późniejszym okresie willa staje się scenerią różnorakich działań artystycznych niezwiązanych bezpośrednio z działalnością Pałacu Młodzieży.</w:t>
      </w: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2008 rok kończy definitywnie działalność Pałacu Młodzieży w murach Willi Lentza. Dopiero lata 2018-2019 przynoszą prawdziwy przełom w zagospodarowaniu zabytku. W tym właśnie czasie, kosztem przeszło 20 mln Miasto Szczecin przeprowadza kompleksowy remont konserwatorski budynku oraz otaczającego willę ogrodu. Remont wiąże się nie tylko z modernizacją obiektu i przystosowaniem jego wnętrz do prowadzenia szerokiego spektrum działalności kulturalnej. Największą wartością prac jest pieczołowita konserwacja oraz przywrócenie autentycznego klimatu fabrykanckiej rezydencji z drugiej połowy dziewiętnastego wieku.</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stycznia 2021 roku rozpoczyna się nowy rozdział w historii Willi Lentza. Powołana w niej nowa instytucja kultury stawia sobie za cel twórczą interpretację historii i dziedzictwa miejsca wyjątkowego zarówno dla dawnej jak i współczesnej kultury mieszczańskiej Szczecina.</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Opracował: Michał Dębowski – Miejski Konserwator Zabytków</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Więcej na: https://willa-lentza.pl/historia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